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C6" w:rsidRDefault="009723C6" w:rsidP="009723C6"/>
    <w:p w:rsidR="009723C6" w:rsidRPr="009B73AB" w:rsidRDefault="009723C6" w:rsidP="0097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Rendészettudományi Doktori Iskola p</w:t>
      </w:r>
      <w:r w:rsidRPr="009B73AB">
        <w:rPr>
          <w:b/>
          <w:sz w:val="28"/>
          <w:szCs w:val="28"/>
        </w:rPr>
        <w:t>ublikációs pontérték táblázat</w:t>
      </w:r>
      <w:r>
        <w:rPr>
          <w:b/>
          <w:sz w:val="28"/>
          <w:szCs w:val="28"/>
        </w:rPr>
        <w:t>a</w:t>
      </w:r>
    </w:p>
    <w:p w:rsidR="009723C6" w:rsidRDefault="009723C6" w:rsidP="009723C6">
      <w:r>
        <w:t>DOKTORANDUSZ NEVE</w:t>
      </w:r>
      <w:proofErr w:type="gramStart"/>
      <w:r>
        <w:t>: …</w:t>
      </w:r>
      <w:proofErr w:type="gramEnd"/>
      <w:r>
        <w:t xml:space="preserve">……………………………………………………   </w:t>
      </w:r>
      <w:r>
        <w:tab/>
      </w:r>
      <w:r>
        <w:tab/>
      </w:r>
      <w:proofErr w:type="spellStart"/>
      <w:r>
        <w:t>Neptun</w:t>
      </w:r>
      <w:proofErr w:type="spellEnd"/>
      <w:r>
        <w:t>-kód: ………………………..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142"/>
        <w:gridCol w:w="1128"/>
        <w:gridCol w:w="1550"/>
        <w:gridCol w:w="1404"/>
      </w:tblGrid>
      <w:tr w:rsidR="009723C6" w:rsidTr="005B19F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  <w:rPr>
                <w:b/>
              </w:rPr>
            </w:pPr>
          </w:p>
          <w:p w:rsidR="009723C6" w:rsidRPr="009B73AB" w:rsidRDefault="009723C6" w:rsidP="005B19F7">
            <w:pPr>
              <w:spacing w:line="240" w:lineRule="auto"/>
              <w:rPr>
                <w:b/>
              </w:rPr>
            </w:pPr>
            <w:r w:rsidRPr="009B73AB">
              <w:rPr>
                <w:b/>
              </w:rPr>
              <w:t>Publikáció típusa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  <w:rPr>
                <w:b/>
              </w:rPr>
            </w:pPr>
          </w:p>
          <w:p w:rsidR="009723C6" w:rsidRPr="009B73AB" w:rsidRDefault="009723C6" w:rsidP="005B19F7">
            <w:pPr>
              <w:spacing w:line="240" w:lineRule="auto"/>
              <w:rPr>
                <w:b/>
              </w:rPr>
            </w:pPr>
            <w:proofErr w:type="gramStart"/>
            <w:r w:rsidRPr="009B73AB">
              <w:rPr>
                <w:b/>
              </w:rPr>
              <w:t>Kategória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  <w:rPr>
                <w:b/>
              </w:rPr>
            </w:pPr>
          </w:p>
          <w:p w:rsidR="009723C6" w:rsidRPr="009B73AB" w:rsidRDefault="009723C6" w:rsidP="005B19F7">
            <w:pPr>
              <w:spacing w:line="240" w:lineRule="auto"/>
              <w:rPr>
                <w:b/>
              </w:rPr>
            </w:pPr>
            <w:r w:rsidRPr="009B73AB">
              <w:rPr>
                <w:b/>
              </w:rPr>
              <w:t>Pontérték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B73AB" w:rsidRDefault="009723C6" w:rsidP="005B19F7">
            <w:pPr>
              <w:spacing w:line="240" w:lineRule="auto"/>
              <w:rPr>
                <w:b/>
              </w:rPr>
            </w:pPr>
            <w:r w:rsidRPr="009723C6">
              <w:rPr>
                <w:b/>
              </w:rPr>
              <w:t>Saját eredményeket is bemutat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  <w:rPr>
                <w:b/>
              </w:rPr>
            </w:pPr>
          </w:p>
          <w:p w:rsidR="009723C6" w:rsidRPr="009B73AB" w:rsidRDefault="009723C6" w:rsidP="005B19F7">
            <w:pPr>
              <w:spacing w:line="240" w:lineRule="auto"/>
              <w:rPr>
                <w:b/>
              </w:rPr>
            </w:pPr>
            <w:r w:rsidRPr="009B73AB">
              <w:rPr>
                <w:b/>
              </w:rPr>
              <w:t>Pontérték összesen/sor</w:t>
            </w:r>
          </w:p>
        </w:tc>
      </w:tr>
      <w:tr w:rsidR="009723C6" w:rsidTr="005B19F7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Pr="009723C6" w:rsidRDefault="009723C6" w:rsidP="005B19F7">
            <w:pPr>
              <w:spacing w:line="240" w:lineRule="auto"/>
            </w:pPr>
            <w:r w:rsidRPr="009723C6">
              <w:t>Saját kutatási eredményeket bemutató tanulmány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  <w:rPr>
                <w:b/>
              </w:rPr>
            </w:pPr>
            <w:r w:rsidRPr="009723C6">
              <w:rPr>
                <w:b/>
              </w:rPr>
              <w:t>1</w:t>
            </w:r>
          </w:p>
          <w:p w:rsidR="009723C6" w:rsidRDefault="009723C6" w:rsidP="009723C6">
            <w:pPr>
              <w:spacing w:line="240" w:lineRule="auto"/>
              <w:rPr>
                <w:i/>
                <w:color w:val="0070C0"/>
              </w:rPr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16"/>
            </w:tblGrid>
            <w:tr w:rsidR="009723C6" w:rsidTr="005B19F7">
              <w:trPr>
                <w:trHeight w:val="269"/>
              </w:trPr>
              <w:tc>
                <w:tcPr>
                  <w:tcW w:w="3346" w:type="dxa"/>
                  <w:shd w:val="clear" w:color="auto" w:fill="DEEAF6" w:themeFill="accent1" w:themeFillTint="33"/>
                </w:tcPr>
                <w:p w:rsidR="009723C6" w:rsidRPr="00262B1B" w:rsidRDefault="009723C6" w:rsidP="009723C6">
                  <w:pPr>
                    <w:spacing w:line="240" w:lineRule="auto"/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</w:pPr>
                  <w:r w:rsidRPr="00262B1B">
                    <w:rPr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</w:rPr>
                    <w:t>PÉLDA</w:t>
                  </w:r>
                </w:p>
                <w:p w:rsidR="009723C6" w:rsidRPr="00262B1B" w:rsidRDefault="008A7E06" w:rsidP="009723C6">
                  <w:pPr>
                    <w:spacing w:line="240" w:lineRule="auto"/>
                    <w:rPr>
                      <w:rStyle w:val="author-nam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</w:pPr>
                  <w:hyperlink r:id="rId7" w:tgtFrame="_blank" w:history="1"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b/>
                        <w:color w:val="000000"/>
                        <w:sz w:val="20"/>
                        <w:szCs w:val="20"/>
                        <w:shd w:val="clear" w:color="auto" w:fill="E7E9EC"/>
                      </w:rPr>
                      <w:t>Szigeti, Ákos</w:t>
                    </w:r>
                  </w:hyperlink>
                  <w:r w:rsidR="009723C6" w:rsidRPr="00262B1B">
                    <w:rPr>
                      <w:rStyle w:val="author-nam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 </w:t>
                  </w:r>
                  <w:r w:rsidR="009723C6" w:rsidRPr="00262B1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; </w:t>
                  </w:r>
                  <w:r w:rsidR="009723C6" w:rsidRPr="009723C6">
                    <w:rPr>
                      <w:rStyle w:val="author-name"/>
                      <w:rFonts w:ascii="Times New Roman" w:hAnsi="Times New Roman" w:cs="Times New Roman"/>
                      <w:color w:val="333333"/>
                      <w:sz w:val="20"/>
                      <w:szCs w:val="20"/>
                      <w:u w:val="single"/>
                      <w:shd w:val="clear" w:color="auto" w:fill="E7E9EC"/>
                    </w:rPr>
                    <w:t>Frank, Richard </w:t>
                  </w:r>
                  <w:r w:rsidR="009723C6"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u w:val="single"/>
                      <w:shd w:val="clear" w:color="auto" w:fill="E7E9EC"/>
                    </w:rPr>
                    <w:t>; </w:t>
                  </w:r>
                  <w:hyperlink r:id="rId8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Kiss, Tibor</w:t>
                    </w:r>
                  </w:hyperlink>
                </w:p>
                <w:p w:rsidR="009723C6" w:rsidRPr="00262B1B" w:rsidRDefault="008A7E06" w:rsidP="009723C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9" w:tgtFrame="_blank" w:history="1"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Contribution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to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the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harm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assessment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of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darknet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markets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: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topic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modelling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drug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reviews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on</w:t>
                    </w:r>
                    <w:proofErr w:type="spellEnd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 xml:space="preserve"> Dark0de </w:t>
                    </w:r>
                    <w:proofErr w:type="spellStart"/>
                    <w:r w:rsidR="009723C6" w:rsidRPr="00262B1B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7E9EC"/>
                      </w:rPr>
                      <w:t>Reborn</w:t>
                    </w:r>
                    <w:proofErr w:type="spellEnd"/>
                  </w:hyperlink>
                </w:p>
                <w:p w:rsidR="009723C6" w:rsidRPr="00262B1B" w:rsidRDefault="009723C6" w:rsidP="009723C6">
                  <w:pPr>
                    <w:spacing w:line="240" w:lineRule="auto"/>
                    <w:rPr>
                      <w:rStyle w:val="year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</w:pPr>
                  <w:r w:rsidRPr="00262B1B">
                    <w:rPr>
                      <w:rStyle w:val="journal-titl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CRIME SCIENCE</w:t>
                  </w:r>
                  <w:r w:rsidRPr="00262B1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 </w:t>
                  </w:r>
                  <w:r w:rsidRPr="00262B1B">
                    <w:rPr>
                      <w:rStyle w:val="journal-volum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13</w:t>
                  </w:r>
                  <w:r w:rsidRPr="00262B1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 : </w:t>
                  </w:r>
                  <w:r w:rsidRPr="00262B1B">
                    <w:rPr>
                      <w:rStyle w:val="journal-issu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1</w:t>
                  </w:r>
                  <w:r w:rsidRPr="00262B1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 </w:t>
                  </w:r>
                  <w:r w:rsidRPr="00262B1B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 xml:space="preserve">pp. 1-10. </w:t>
                  </w:r>
                  <w:proofErr w:type="spellStart"/>
                  <w:r w:rsidRPr="00262B1B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Paper</w:t>
                  </w:r>
                  <w:proofErr w:type="spellEnd"/>
                  <w:r w:rsidRPr="00262B1B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 xml:space="preserve">: </w:t>
                  </w:r>
                  <w:proofErr w:type="gramStart"/>
                  <w:r w:rsidRPr="00262B1B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13 ,</w:t>
                  </w:r>
                  <w:proofErr w:type="gramEnd"/>
                  <w:r w:rsidRPr="00262B1B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 xml:space="preserve"> 10 p. </w:t>
                  </w:r>
                  <w:r w:rsidRPr="00262B1B">
                    <w:rPr>
                      <w:rStyle w:val="year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(2024)</w:t>
                  </w:r>
                </w:p>
                <w:p w:rsidR="009723C6" w:rsidRPr="009723C6" w:rsidRDefault="009723C6" w:rsidP="009723C6">
                  <w:pPr>
                    <w:shd w:val="clear" w:color="auto" w:fill="EEEEEE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hu-HU"/>
                    </w:rPr>
                  </w:pPr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</w:t>
                  </w:r>
                  <w:proofErr w:type="spell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Scopus</w:t>
                  </w:r>
                  <w:proofErr w:type="spell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- </w:t>
                  </w:r>
                  <w:proofErr w:type="spell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Cultural</w:t>
                  </w:r>
                  <w:proofErr w:type="spell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</w:t>
                  </w:r>
                  <w:proofErr w:type="spell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Studies</w:t>
                  </w:r>
                  <w:proofErr w:type="spell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   SJR </w:t>
                  </w:r>
                  <w:proofErr w:type="gram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indikátor</w:t>
                  </w:r>
                  <w:proofErr w:type="gram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: D1</w:t>
                  </w:r>
                </w:p>
                <w:p w:rsidR="009723C6" w:rsidRPr="009723C6" w:rsidRDefault="009723C6" w:rsidP="009723C6">
                  <w:pPr>
                    <w:shd w:val="clear" w:color="auto" w:fill="EEEEEE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hu-HU"/>
                    </w:rPr>
                  </w:pPr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</w:t>
                  </w:r>
                  <w:proofErr w:type="spell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Scopus</w:t>
                  </w:r>
                  <w:proofErr w:type="spell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- Law   SJR </w:t>
                  </w:r>
                  <w:proofErr w:type="gram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indikátor</w:t>
                  </w:r>
                  <w:proofErr w:type="gram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: D1</w:t>
                  </w:r>
                </w:p>
                <w:p w:rsidR="009723C6" w:rsidRPr="009723C6" w:rsidRDefault="009723C6" w:rsidP="009723C6">
                  <w:pPr>
                    <w:shd w:val="clear" w:color="auto" w:fill="EEEEEE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hu-HU"/>
                    </w:rPr>
                  </w:pPr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Folyóirat szakterülete: </w:t>
                  </w:r>
                  <w:proofErr w:type="spell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Scopus</w:t>
                  </w:r>
                  <w:proofErr w:type="spell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- </w:t>
                  </w:r>
                  <w:proofErr w:type="spell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Safety</w:t>
                  </w:r>
                  <w:proofErr w:type="spell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Research   SJR </w:t>
                  </w:r>
                  <w:proofErr w:type="gram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indikátor</w:t>
                  </w:r>
                  <w:proofErr w:type="gram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: Q1</w:t>
                  </w:r>
                </w:p>
                <w:p w:rsidR="009723C6" w:rsidRPr="009723C6" w:rsidRDefault="009723C6" w:rsidP="009723C6">
                  <w:pPr>
                    <w:shd w:val="clear" w:color="auto" w:fill="EEEEEE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hu-HU"/>
                    </w:rPr>
                  </w:pPr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Folyóirat szakterülete: </w:t>
                  </w:r>
                  <w:proofErr w:type="spell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Scopus</w:t>
                  </w:r>
                  <w:proofErr w:type="spell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- Urban </w:t>
                  </w:r>
                  <w:proofErr w:type="spell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Studies</w:t>
                  </w:r>
                  <w:proofErr w:type="spell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   SJR </w:t>
                  </w:r>
                  <w:proofErr w:type="gram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indikátor</w:t>
                  </w:r>
                  <w:proofErr w:type="gram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: Q1</w:t>
                  </w:r>
                </w:p>
                <w:p w:rsidR="009723C6" w:rsidRPr="009723C6" w:rsidRDefault="009723C6" w:rsidP="009723C6">
                  <w:pPr>
                    <w:shd w:val="clear" w:color="auto" w:fill="EEEEEE"/>
                    <w:spacing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hu-HU"/>
                    </w:rPr>
                  </w:pPr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Állam- és Jogtudományi Bizottság IXGJO ÁJB [1901-]   </w:t>
                  </w:r>
                  <w:proofErr w:type="gramStart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>A</w:t>
                  </w:r>
                  <w:proofErr w:type="gramEnd"/>
                  <w:r w:rsidRPr="009723C6">
                    <w:rPr>
                      <w:rFonts w:ascii="Times New Roman" w:eastAsia="Times New Roman" w:hAnsi="Times New Roman" w:cs="Times New Roman"/>
                      <w:iCs/>
                      <w:color w:val="333333"/>
                      <w:sz w:val="18"/>
                      <w:szCs w:val="18"/>
                      <w:lang w:eastAsia="hu-HU"/>
                    </w:rPr>
                    <w:t xml:space="preserve"> nemzetközi</w:t>
                  </w:r>
                </w:p>
                <w:p w:rsidR="009723C6" w:rsidRDefault="009723C6" w:rsidP="009723C6">
                  <w:pPr>
                    <w:spacing w:line="240" w:lineRule="auto"/>
                    <w:rPr>
                      <w:i/>
                      <w:color w:val="0070C0"/>
                    </w:rPr>
                  </w:pP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  <w:rPr>
                <w:b/>
              </w:rPr>
            </w:pPr>
            <w:r w:rsidRPr="009723C6">
              <w:rPr>
                <w:b/>
              </w:rPr>
              <w:t>12</w:t>
            </w:r>
          </w:p>
          <w:p w:rsidR="009723C6" w:rsidRDefault="009723C6" w:rsidP="005B19F7">
            <w:pPr>
              <w:spacing w:line="240" w:lineRule="auto"/>
            </w:pPr>
          </w:p>
          <w:p w:rsidR="009723C6" w:rsidRP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02"/>
            </w:tblGrid>
            <w:tr w:rsidR="009723C6" w:rsidRPr="009723C6" w:rsidTr="005B19F7">
              <w:trPr>
                <w:trHeight w:val="615"/>
              </w:trPr>
              <w:tc>
                <w:tcPr>
                  <w:tcW w:w="1030" w:type="dxa"/>
                  <w:shd w:val="clear" w:color="auto" w:fill="DEEAF6" w:themeFill="accent1" w:themeFillTint="33"/>
                </w:tcPr>
                <w:p w:rsidR="009723C6" w:rsidRPr="009723C6" w:rsidRDefault="009723C6" w:rsidP="009723C6">
                  <w:pPr>
                    <w:spacing w:line="240" w:lineRule="auto"/>
                  </w:pPr>
                  <w:r w:rsidRPr="009723C6">
                    <w:t>4</w:t>
                  </w:r>
                </w:p>
                <w:p w:rsidR="009723C6" w:rsidRPr="009723C6" w:rsidRDefault="009723C6" w:rsidP="009723C6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9723C6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a három</w:t>
                  </w:r>
                  <w:r w:rsidRPr="009723C6">
                    <w:rPr>
                      <w:sz w:val="16"/>
                      <w:szCs w:val="16"/>
                    </w:rPr>
                    <w:t xml:space="preserve"> szerző</w:t>
                  </w:r>
                  <w:r>
                    <w:rPr>
                      <w:sz w:val="16"/>
                      <w:szCs w:val="16"/>
                    </w:rPr>
                    <w:t xml:space="preserve"> miatt osztva</w:t>
                  </w:r>
                  <w:r w:rsidRPr="009723C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71"/>
            </w:tblGrid>
            <w:tr w:rsidR="009723C6" w:rsidTr="005B19F7">
              <w:trPr>
                <w:trHeight w:val="592"/>
              </w:trPr>
              <w:tc>
                <w:tcPr>
                  <w:tcW w:w="871" w:type="dxa"/>
                  <w:shd w:val="clear" w:color="auto" w:fill="DEEAF6" w:themeFill="accent1" w:themeFillTint="33"/>
                </w:tcPr>
                <w:p w:rsidR="009723C6" w:rsidRDefault="009723C6" w:rsidP="009723C6">
                  <w:pPr>
                    <w:spacing w:line="240" w:lineRule="auto"/>
                  </w:pPr>
                  <w:r>
                    <w:t>4</w:t>
                  </w:r>
                </w:p>
                <w:p w:rsidR="009723C6" w:rsidRDefault="009723C6" w:rsidP="009723C6">
                  <w:pPr>
                    <w:spacing w:line="240" w:lineRule="auto"/>
                  </w:pP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</w:tc>
      </w:tr>
      <w:tr w:rsidR="009723C6" w:rsidTr="005B19F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1M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</w:tr>
      <w:tr w:rsidR="009723C6" w:rsidTr="005B19F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</w:tr>
      <w:tr w:rsidR="009723C6" w:rsidTr="005B19F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2M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</w:tr>
      <w:tr w:rsidR="009723C6" w:rsidTr="005B19F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/>
            <w:tcBorders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3M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  <w:r w:rsidRPr="009723C6"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 w:val="restart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Pr="009723C6" w:rsidRDefault="009723C6" w:rsidP="005B19F7">
            <w:pPr>
              <w:spacing w:line="240" w:lineRule="auto"/>
            </w:pPr>
            <w:r w:rsidRPr="009723C6">
              <w:t>Összefoglaló tanulmány</w:t>
            </w:r>
          </w:p>
        </w:tc>
        <w:tc>
          <w:tcPr>
            <w:tcW w:w="3142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1</w:t>
            </w:r>
          </w:p>
        </w:tc>
        <w:tc>
          <w:tcPr>
            <w:tcW w:w="1128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6</w:t>
            </w:r>
          </w:p>
        </w:tc>
        <w:tc>
          <w:tcPr>
            <w:tcW w:w="1550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+1</w:t>
            </w:r>
          </w:p>
        </w:tc>
        <w:tc>
          <w:tcPr>
            <w:tcW w:w="1404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5B19F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  <w:rPr>
                <w:b/>
              </w:rPr>
            </w:pPr>
            <w:r w:rsidRPr="009723C6">
              <w:rPr>
                <w:b/>
              </w:rPr>
              <w:t xml:space="preserve">1M </w:t>
            </w:r>
          </w:p>
          <w:p w:rsidR="009723C6" w:rsidRDefault="009723C6" w:rsidP="009723C6">
            <w:pPr>
              <w:spacing w:line="240" w:lineRule="auto"/>
              <w:rPr>
                <w:i/>
                <w:color w:val="0070C0"/>
              </w:rPr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16"/>
            </w:tblGrid>
            <w:tr w:rsidR="009723C6" w:rsidTr="005B19F7">
              <w:trPr>
                <w:trHeight w:val="269"/>
              </w:trPr>
              <w:tc>
                <w:tcPr>
                  <w:tcW w:w="3346" w:type="dxa"/>
                  <w:shd w:val="clear" w:color="auto" w:fill="DEEAF6" w:themeFill="accent1" w:themeFillTint="33"/>
                </w:tcPr>
                <w:p w:rsidR="009723C6" w:rsidRPr="009B73AB" w:rsidRDefault="009723C6" w:rsidP="009723C6">
                  <w:pPr>
                    <w:spacing w:line="240" w:lineRule="auto"/>
                    <w:rPr>
                      <w:i/>
                      <w:color w:val="FF0000"/>
                    </w:rPr>
                  </w:pPr>
                  <w:r w:rsidRPr="009B73AB">
                    <w:rPr>
                      <w:i/>
                      <w:color w:val="FF0000"/>
                    </w:rPr>
                    <w:t>PÉLDA:</w:t>
                  </w:r>
                </w:p>
                <w:p w:rsidR="009723C6" w:rsidRPr="009723C6" w:rsidRDefault="008A7E06" w:rsidP="009723C6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hyperlink r:id="rId10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b/>
                        <w:color w:val="000000"/>
                        <w:sz w:val="20"/>
                        <w:szCs w:val="20"/>
                        <w:shd w:val="clear" w:color="auto" w:fill="E7E9EC"/>
                      </w:rPr>
                      <w:t>Szigeti, Ákos</w:t>
                    </w:r>
                  </w:hyperlink>
                </w:p>
                <w:p w:rsidR="009723C6" w:rsidRPr="009723C6" w:rsidRDefault="008A7E06" w:rsidP="009723C6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1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EEEEE"/>
                      </w:rPr>
                      <w:t xml:space="preserve">Szövegbányászat a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EEEEE"/>
                      </w:rPr>
                      <w:t>dark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EEEEE"/>
                      </w:rPr>
                      <w:t xml:space="preserve"> neten: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EEEEE"/>
                      </w:rPr>
                      <w:t>rendészettudományi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shd w:val="clear" w:color="auto" w:fill="EEEEEE"/>
                      </w:rPr>
                      <w:t xml:space="preserve"> alkalmazások</w:t>
                    </w:r>
                  </w:hyperlink>
                </w:p>
                <w:p w:rsidR="009723C6" w:rsidRDefault="009723C6" w:rsidP="009723C6">
                  <w:pPr>
                    <w:spacing w:line="240" w:lineRule="auto"/>
                    <w:rPr>
                      <w:i/>
                      <w:color w:val="0070C0"/>
                    </w:rPr>
                  </w:pPr>
                  <w:r w:rsidRPr="009723C6">
                    <w:rPr>
                      <w:rStyle w:val="journal-titl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BELÜGYI SZEMLE / ACADEMIC JOURNAL OF INTERNAL AFFAIRS: A BELÜGYMINISZTÉRIUM SZAKMAI TUDOMÁNYOS FOLYÓIRATA (2010-)</w:t>
                  </w:r>
                  <w:r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 </w:t>
                  </w:r>
                  <w:r w:rsidRPr="009723C6">
                    <w:rPr>
                      <w:rStyle w:val="journal-volum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70</w:t>
                  </w:r>
                  <w:r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 : </w:t>
                  </w:r>
                  <w:r w:rsidRPr="009723C6">
                    <w:rPr>
                      <w:rStyle w:val="journal-issu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4</w:t>
                  </w:r>
                  <w:r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 </w:t>
                  </w:r>
                  <w:r w:rsidRPr="009723C6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 xml:space="preserve">pp. </w:t>
                  </w:r>
                  <w:proofErr w:type="gramStart"/>
                  <w:r w:rsidRPr="009723C6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757-767. ,</w:t>
                  </w:r>
                  <w:proofErr w:type="gramEnd"/>
                  <w:r w:rsidRPr="009723C6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 xml:space="preserve"> 11 p. </w:t>
                  </w:r>
                  <w:r w:rsidRPr="009723C6">
                    <w:rPr>
                      <w:rStyle w:val="year"/>
                      <w:rFonts w:ascii="Times New Roman" w:hAnsi="Times New Roman" w:cs="Times New Roman"/>
                      <w:color w:val="333333"/>
                      <w:sz w:val="20"/>
                      <w:szCs w:val="20"/>
                      <w:shd w:val="clear" w:color="auto" w:fill="E7E9EC"/>
                    </w:rPr>
                    <w:t>(2022)</w:t>
                  </w:r>
                </w:p>
              </w:tc>
            </w:tr>
          </w:tbl>
          <w:p w:rsidR="009723C6" w:rsidRPr="009B73AB" w:rsidRDefault="009723C6" w:rsidP="005B19F7">
            <w:pPr>
              <w:spacing w:line="240" w:lineRule="auto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  <w:rPr>
                <w:b/>
              </w:rPr>
            </w:pPr>
            <w:r w:rsidRPr="009723C6">
              <w:rPr>
                <w:b/>
              </w:rPr>
              <w:t>4</w:t>
            </w:r>
          </w:p>
          <w:p w:rsid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71"/>
            </w:tblGrid>
            <w:tr w:rsidR="009723C6" w:rsidTr="005B19F7">
              <w:trPr>
                <w:trHeight w:val="592"/>
              </w:trPr>
              <w:tc>
                <w:tcPr>
                  <w:tcW w:w="871" w:type="dxa"/>
                  <w:shd w:val="clear" w:color="auto" w:fill="DEEAF6" w:themeFill="accent1" w:themeFillTint="33"/>
                </w:tcPr>
                <w:p w:rsidR="009723C6" w:rsidRDefault="009723C6" w:rsidP="009723C6">
                  <w:pPr>
                    <w:spacing w:line="240" w:lineRule="auto"/>
                  </w:pPr>
                  <w:r>
                    <w:t>4</w:t>
                  </w:r>
                </w:p>
                <w:p w:rsidR="009723C6" w:rsidRDefault="009723C6" w:rsidP="009723C6">
                  <w:pPr>
                    <w:spacing w:line="240" w:lineRule="auto"/>
                  </w:pP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Pr="009723C6" w:rsidRDefault="009723C6" w:rsidP="005B19F7">
            <w:pPr>
              <w:spacing w:line="240" w:lineRule="auto"/>
              <w:rPr>
                <w:b/>
              </w:rPr>
            </w:pPr>
            <w:r w:rsidRPr="009723C6">
              <w:rPr>
                <w:b/>
              </w:rPr>
              <w:t>+1</w:t>
            </w:r>
          </w:p>
          <w:p w:rsid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71"/>
            </w:tblGrid>
            <w:tr w:rsidR="009723C6" w:rsidTr="005B19F7">
              <w:trPr>
                <w:trHeight w:val="592"/>
              </w:trPr>
              <w:tc>
                <w:tcPr>
                  <w:tcW w:w="871" w:type="dxa"/>
                  <w:shd w:val="clear" w:color="auto" w:fill="DEEAF6" w:themeFill="accent1" w:themeFillTint="33"/>
                </w:tcPr>
                <w:p w:rsidR="009723C6" w:rsidRDefault="009723C6" w:rsidP="009723C6">
                  <w:pPr>
                    <w:spacing w:line="240" w:lineRule="auto"/>
                  </w:pPr>
                  <w:r>
                    <w:t>+1</w:t>
                  </w:r>
                </w:p>
                <w:p w:rsidR="009723C6" w:rsidRDefault="009723C6" w:rsidP="009723C6">
                  <w:pPr>
                    <w:spacing w:line="240" w:lineRule="auto"/>
                  </w:pP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  <w:p w:rsid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71"/>
            </w:tblGrid>
            <w:tr w:rsidR="009723C6" w:rsidTr="005B19F7">
              <w:trPr>
                <w:trHeight w:val="592"/>
              </w:trPr>
              <w:tc>
                <w:tcPr>
                  <w:tcW w:w="871" w:type="dxa"/>
                  <w:shd w:val="clear" w:color="auto" w:fill="DEEAF6" w:themeFill="accent1" w:themeFillTint="33"/>
                </w:tcPr>
                <w:p w:rsidR="009723C6" w:rsidRDefault="009723C6" w:rsidP="009723C6">
                  <w:pPr>
                    <w:spacing w:line="240" w:lineRule="auto"/>
                  </w:pPr>
                  <w:r>
                    <w:t>5</w:t>
                  </w:r>
                </w:p>
                <w:p w:rsidR="009723C6" w:rsidRDefault="009723C6" w:rsidP="009723C6">
                  <w:pPr>
                    <w:spacing w:line="240" w:lineRule="auto"/>
                  </w:pP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</w:tc>
      </w:tr>
      <w:tr w:rsidR="009723C6" w:rsidTr="005B19F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5B19F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2M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5B19F7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/>
            <w:tcBorders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3M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 w:val="restart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lastRenderedPageBreak/>
              <w:t>Szakkönyv</w:t>
            </w:r>
          </w:p>
        </w:tc>
        <w:tc>
          <w:tcPr>
            <w:tcW w:w="3142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Nemzetközi</w:t>
            </w:r>
          </w:p>
        </w:tc>
        <w:tc>
          <w:tcPr>
            <w:tcW w:w="1128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6</w:t>
            </w:r>
          </w:p>
        </w:tc>
        <w:tc>
          <w:tcPr>
            <w:tcW w:w="1550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+2</w:t>
            </w:r>
          </w:p>
        </w:tc>
        <w:tc>
          <w:tcPr>
            <w:tcW w:w="1404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/>
            <w:tcBorders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Hazai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 w:val="restart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Szakkönyv fejezet</w:t>
            </w:r>
          </w:p>
        </w:tc>
        <w:tc>
          <w:tcPr>
            <w:tcW w:w="3142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Nemzetközi</w:t>
            </w:r>
          </w:p>
        </w:tc>
        <w:tc>
          <w:tcPr>
            <w:tcW w:w="1128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3</w:t>
            </w:r>
          </w:p>
        </w:tc>
        <w:tc>
          <w:tcPr>
            <w:tcW w:w="1550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+1</w:t>
            </w:r>
          </w:p>
        </w:tc>
        <w:tc>
          <w:tcPr>
            <w:tcW w:w="1404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/>
            <w:tcBorders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Hazai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+1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 w:val="restart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Tankönyv</w:t>
            </w:r>
          </w:p>
        </w:tc>
        <w:tc>
          <w:tcPr>
            <w:tcW w:w="3142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Nemzetközi</w:t>
            </w:r>
          </w:p>
        </w:tc>
        <w:tc>
          <w:tcPr>
            <w:tcW w:w="1128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4</w:t>
            </w:r>
          </w:p>
        </w:tc>
        <w:tc>
          <w:tcPr>
            <w:tcW w:w="1550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/>
            <w:tcBorders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Hazai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 w:val="restart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Tankönyv fejezet</w:t>
            </w:r>
          </w:p>
        </w:tc>
        <w:tc>
          <w:tcPr>
            <w:tcW w:w="3142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Nemzetközi</w:t>
            </w:r>
          </w:p>
        </w:tc>
        <w:tc>
          <w:tcPr>
            <w:tcW w:w="1128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2</w:t>
            </w:r>
          </w:p>
        </w:tc>
        <w:tc>
          <w:tcPr>
            <w:tcW w:w="1550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/>
            <w:tcBorders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Hazai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 w:val="restart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  <w:proofErr w:type="gramStart"/>
            <w:r>
              <w:t>Konferencia</w:t>
            </w:r>
            <w:proofErr w:type="gramEnd"/>
            <w:r>
              <w:t xml:space="preserve"> kiadvány</w:t>
            </w:r>
          </w:p>
        </w:tc>
        <w:tc>
          <w:tcPr>
            <w:tcW w:w="3142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Tanulmány</w:t>
            </w:r>
          </w:p>
        </w:tc>
        <w:tc>
          <w:tcPr>
            <w:tcW w:w="1128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2</w:t>
            </w:r>
          </w:p>
        </w:tc>
        <w:tc>
          <w:tcPr>
            <w:tcW w:w="1550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vMerge/>
            <w:tcBorders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proofErr w:type="gramStart"/>
            <w:r>
              <w:t>Absztrakt</w:t>
            </w:r>
            <w:proofErr w:type="gramEnd"/>
          </w:p>
          <w:p w:rsidR="009723C6" w:rsidRDefault="009723C6" w:rsidP="009723C6">
            <w:pPr>
              <w:spacing w:line="240" w:lineRule="auto"/>
              <w:rPr>
                <w:i/>
                <w:color w:val="0070C0"/>
              </w:rPr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16"/>
            </w:tblGrid>
            <w:tr w:rsidR="009723C6" w:rsidTr="009723C6">
              <w:trPr>
                <w:trHeight w:val="269"/>
              </w:trPr>
              <w:tc>
                <w:tcPr>
                  <w:tcW w:w="3346" w:type="dxa"/>
                  <w:shd w:val="clear" w:color="auto" w:fill="BDD6EE" w:themeFill="accent1" w:themeFillTint="66"/>
                </w:tcPr>
                <w:p w:rsidR="009723C6" w:rsidRPr="009723C6" w:rsidRDefault="009723C6" w:rsidP="009723C6">
                  <w:pPr>
                    <w:shd w:val="clear" w:color="auto" w:fill="DEEAF6" w:themeFill="accent1" w:themeFillTint="33"/>
                    <w:spacing w:line="240" w:lineRule="auto"/>
                    <w:rPr>
                      <w:rStyle w:val="Hiperhivatkozs"/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none"/>
                    </w:rPr>
                  </w:pPr>
                  <w:r w:rsidRPr="009723C6">
                    <w:rPr>
                      <w:rStyle w:val="Hiperhivatkozs"/>
                      <w:rFonts w:ascii="Times New Roman" w:hAnsi="Times New Roman" w:cs="Times New Roman"/>
                      <w:i/>
                      <w:color w:val="FF0000"/>
                      <w:sz w:val="20"/>
                      <w:szCs w:val="20"/>
                      <w:u w:val="none"/>
                    </w:rPr>
                    <w:t>PÉLDA:</w:t>
                  </w:r>
                </w:p>
                <w:p w:rsidR="009723C6" w:rsidRPr="009723C6" w:rsidRDefault="008A7E06" w:rsidP="009723C6">
                  <w:pPr>
                    <w:shd w:val="clear" w:color="auto" w:fill="DEEAF6" w:themeFill="accent1" w:themeFillTint="33"/>
                    <w:spacing w:line="240" w:lineRule="auto"/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hyperlink r:id="rId12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Kiss, Tibor</w:t>
                    </w:r>
                  </w:hyperlink>
                  <w:r w:rsidR="009723C6" w:rsidRPr="009723C6"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 ; </w:t>
                  </w:r>
                  <w:hyperlink r:id="rId13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Szigeti</w:t>
                    </w:r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, </w:t>
                    </w:r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Ákos</w:t>
                    </w:r>
                  </w:hyperlink>
                  <w:r w:rsidR="009723C6" w:rsidRPr="009723C6"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 ; Richard, Frank ; </w:t>
                  </w:r>
                  <w:hyperlink r:id="rId14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Barabás, Andrea Tünde</w:t>
                    </w:r>
                  </w:hyperlink>
                </w:p>
                <w:p w:rsidR="009723C6" w:rsidRPr="009723C6" w:rsidRDefault="008A7E06" w:rsidP="009723C6">
                  <w:pPr>
                    <w:shd w:val="clear" w:color="auto" w:fill="DEEAF6" w:themeFill="accent1" w:themeFillTint="33"/>
                    <w:spacing w:line="240" w:lineRule="auto"/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hyperlink r:id="rId15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The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future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and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transnational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context of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darknet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drug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trade</w:t>
                    </w:r>
                  </w:hyperlink>
                </w:p>
                <w:p w:rsidR="009723C6" w:rsidRPr="009723C6" w:rsidRDefault="009723C6" w:rsidP="009723C6">
                  <w:pPr>
                    <w:shd w:val="clear" w:color="auto" w:fill="DEEAF6" w:themeFill="accent1" w:themeFillTint="33"/>
                    <w:spacing w:line="240" w:lineRule="auto"/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9723C6"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In: </w:t>
                  </w:r>
                  <w:hyperlink r:id="rId16" w:tgtFrame="_blank" w:history="1"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EUROCRIM 2023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2E74B5" w:themeColor="accent1" w:themeShade="BF"/>
                        <w:sz w:val="20"/>
                        <w:szCs w:val="20"/>
                      </w:rPr>
                      <w:t>Book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2E74B5" w:themeColor="accent1" w:themeShade="BF"/>
                        <w:sz w:val="20"/>
                        <w:szCs w:val="20"/>
                      </w:rPr>
                      <w:t xml:space="preserve"> of</w:t>
                    </w:r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2E74B5" w:themeColor="accent1" w:themeShade="BF"/>
                        <w:sz w:val="20"/>
                        <w:szCs w:val="20"/>
                      </w:rPr>
                      <w:t>Abstracts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:</w:t>
                    </w:r>
                    <w:proofErr w:type="gram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The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Renaissance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of European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Criminology</w:t>
                    </w:r>
                    <w:proofErr w:type="spellEnd"/>
                  </w:hyperlink>
                </w:p>
                <w:p w:rsidR="009723C6" w:rsidRPr="009723C6" w:rsidRDefault="009723C6" w:rsidP="009723C6">
                  <w:pPr>
                    <w:shd w:val="clear" w:color="auto" w:fill="DEEAF6" w:themeFill="accent1" w:themeFillTint="33"/>
                    <w:spacing w:line="240" w:lineRule="auto"/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9723C6"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Firenze, Olaszország (2023) 470 p. pp. </w:t>
                  </w:r>
                  <w:proofErr w:type="gramStart"/>
                  <w:r w:rsidRPr="009723C6"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70-70. ,</w:t>
                  </w:r>
                  <w:proofErr w:type="gramEnd"/>
                  <w:r w:rsidRPr="009723C6"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1 p.</w:t>
                  </w:r>
                </w:p>
                <w:p w:rsidR="009723C6" w:rsidRPr="009723C6" w:rsidRDefault="009723C6" w:rsidP="009723C6">
                  <w:pPr>
                    <w:shd w:val="clear" w:color="auto" w:fill="DEEAF6" w:themeFill="accent1" w:themeFillTint="33"/>
                    <w:spacing w:line="240" w:lineRule="auto"/>
                    <w:rPr>
                      <w:rStyle w:val="Hiperhivatkozs"/>
                      <w:color w:val="auto"/>
                    </w:rPr>
                  </w:pPr>
                </w:p>
                <w:p w:rsidR="009723C6" w:rsidRPr="009723C6" w:rsidRDefault="008A7E06" w:rsidP="009723C6">
                  <w:pPr>
                    <w:shd w:val="clear" w:color="auto" w:fill="DEEAF6" w:themeFill="accent1" w:themeFillTint="33"/>
                    <w:spacing w:line="240" w:lineRule="auto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u w:val="single"/>
                    </w:rPr>
                  </w:pPr>
                  <w:hyperlink r:id="rId17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b/>
                        <w:color w:val="000000"/>
                        <w:sz w:val="20"/>
                        <w:szCs w:val="20"/>
                      </w:rPr>
                      <w:t>Szigeti, Ákos</w:t>
                    </w:r>
                  </w:hyperlink>
                  <w:r w:rsidR="009723C6" w:rsidRPr="009723C6">
                    <w:rPr>
                      <w:rStyle w:val="author-name"/>
                      <w:rFonts w:ascii="Times New Roman" w:hAnsi="Times New Roman" w:cs="Times New Roman"/>
                      <w:color w:val="333333"/>
                      <w:sz w:val="20"/>
                      <w:szCs w:val="20"/>
                      <w:u w:val="single"/>
                    </w:rPr>
                    <w:t> </w:t>
                  </w:r>
                  <w:r w:rsidR="009723C6"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u w:val="single"/>
                    </w:rPr>
                    <w:t>; </w:t>
                  </w:r>
                  <w:r w:rsidR="009723C6" w:rsidRPr="009723C6">
                    <w:rPr>
                      <w:rStyle w:val="author-name"/>
                      <w:rFonts w:ascii="Times New Roman" w:hAnsi="Times New Roman" w:cs="Times New Roman"/>
                      <w:color w:val="333333"/>
                      <w:sz w:val="20"/>
                      <w:szCs w:val="20"/>
                      <w:u w:val="single"/>
                    </w:rPr>
                    <w:t>Frank, Richard </w:t>
                  </w:r>
                  <w:r w:rsidR="009723C6"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  <w:u w:val="single"/>
                    </w:rPr>
                    <w:t>; </w:t>
                  </w:r>
                  <w:hyperlink r:id="rId18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Kiss, Tibor</w:t>
                    </w:r>
                  </w:hyperlink>
                </w:p>
                <w:p w:rsidR="009723C6" w:rsidRPr="009723C6" w:rsidRDefault="008A7E06" w:rsidP="009723C6">
                  <w:pPr>
                    <w:shd w:val="clear" w:color="auto" w:fill="DEEAF6" w:themeFill="accent1" w:themeFillTint="33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hyperlink r:id="rId19" w:tgtFrame="_blank" w:history="1"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A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safer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supply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on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darknet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markets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?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Exploring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drug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vendor’s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reputation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by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topic</w:t>
                    </w:r>
                    <w:proofErr w:type="spellEnd"/>
                    <w:r w:rsidR="009723C6"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modelling</w:t>
                    </w:r>
                  </w:hyperlink>
                </w:p>
                <w:p w:rsidR="009723C6" w:rsidRPr="009723C6" w:rsidRDefault="009723C6" w:rsidP="009723C6">
                  <w:pPr>
                    <w:shd w:val="clear" w:color="auto" w:fill="DEEAF6" w:themeFill="accent1" w:themeFillTint="33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In: </w:t>
                  </w:r>
                  <w:hyperlink r:id="rId20" w:tgtFrame="_blank" w:history="1"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ISSDP 2023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2E74B5" w:themeColor="accent1" w:themeShade="BF"/>
                        <w:sz w:val="20"/>
                        <w:szCs w:val="20"/>
                        <w:u w:val="none"/>
                      </w:rPr>
                      <w:t>Book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2E74B5" w:themeColor="accent1" w:themeShade="BF"/>
                        <w:sz w:val="20"/>
                        <w:szCs w:val="20"/>
                        <w:u w:val="none"/>
                      </w:rPr>
                      <w:t xml:space="preserve"> of </w:t>
                    </w:r>
                    <w:proofErr w:type="spellStart"/>
                    <w:proofErr w:type="gram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2E74B5" w:themeColor="accent1" w:themeShade="BF"/>
                        <w:sz w:val="20"/>
                        <w:szCs w:val="20"/>
                        <w:u w:val="none"/>
                      </w:rPr>
                      <w:t>abstracts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2E74B5" w:themeColor="accent1" w:themeShade="BF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:</w:t>
                    </w:r>
                    <w:proofErr w:type="gram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Conference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of The International Society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for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the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Study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of </w:t>
                    </w:r>
                    <w:proofErr w:type="spellStart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>Drug</w:t>
                    </w:r>
                    <w:proofErr w:type="spellEnd"/>
                    <w:r w:rsidRPr="009723C6">
                      <w:rPr>
                        <w:rStyle w:val="Hiperhivatkozs"/>
                        <w:rFonts w:ascii="Times New Roman" w:hAnsi="Times New Roman" w:cs="Times New Roman"/>
                        <w:color w:val="000000"/>
                        <w:sz w:val="20"/>
                        <w:szCs w:val="20"/>
                        <w:u w:val="none"/>
                      </w:rPr>
                      <w:t xml:space="preserve"> Policy</w:t>
                    </w:r>
                  </w:hyperlink>
                </w:p>
                <w:p w:rsidR="009723C6" w:rsidRPr="009723C6" w:rsidRDefault="009723C6" w:rsidP="009723C6">
                  <w:pPr>
                    <w:shd w:val="clear" w:color="auto" w:fill="DEEAF6" w:themeFill="accent1" w:themeFillTint="33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9723C6">
                    <w:rPr>
                      <w:rStyle w:val="year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(2023)</w:t>
                  </w:r>
                  <w:r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 </w:t>
                  </w:r>
                  <w:r w:rsidRPr="009723C6">
                    <w:rPr>
                      <w:rStyle w:val="pagelength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86 p.</w:t>
                  </w:r>
                  <w:r w:rsidRPr="009723C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 </w:t>
                  </w:r>
                  <w:r w:rsidRPr="009723C6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pp. </w:t>
                  </w:r>
                  <w:proofErr w:type="gramStart"/>
                  <w:r w:rsidRPr="009723C6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83-83. ,</w:t>
                  </w:r>
                  <w:proofErr w:type="gramEnd"/>
                  <w:r w:rsidRPr="009723C6">
                    <w:rPr>
                      <w:rStyle w:val="page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1 p.</w:t>
                  </w:r>
                </w:p>
                <w:p w:rsidR="009723C6" w:rsidRPr="009723C6" w:rsidRDefault="009723C6" w:rsidP="009723C6">
                  <w:pPr>
                    <w:spacing w:line="240" w:lineRule="auto"/>
                    <w:rPr>
                      <w:rStyle w:val="Hiperhivatkozs"/>
                      <w:color w:val="auto"/>
                    </w:rPr>
                  </w:pPr>
                </w:p>
                <w:p w:rsidR="009723C6" w:rsidRPr="009723C6" w:rsidRDefault="009723C6" w:rsidP="009723C6">
                  <w:pPr>
                    <w:spacing w:line="240" w:lineRule="auto"/>
                    <w:rPr>
                      <w:rStyle w:val="Hiperhivatkozs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  <w:r>
              <w:t>1</w:t>
            </w:r>
          </w:p>
          <w:p w:rsidR="009723C6" w:rsidRP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02"/>
            </w:tblGrid>
            <w:tr w:rsidR="009723C6" w:rsidRPr="009723C6" w:rsidTr="005B19F7">
              <w:trPr>
                <w:trHeight w:val="615"/>
              </w:trPr>
              <w:tc>
                <w:tcPr>
                  <w:tcW w:w="1030" w:type="dxa"/>
                  <w:shd w:val="clear" w:color="auto" w:fill="DEEAF6" w:themeFill="accent1" w:themeFillTint="33"/>
                </w:tcPr>
                <w:p w:rsidR="009723C6" w:rsidRPr="009723C6" w:rsidRDefault="009723C6" w:rsidP="009723C6">
                  <w:pPr>
                    <w:spacing w:line="240" w:lineRule="auto"/>
                  </w:pPr>
                  <w:r>
                    <w:t>0,25</w:t>
                  </w:r>
                </w:p>
                <w:p w:rsidR="009723C6" w:rsidRPr="009723C6" w:rsidRDefault="009723C6" w:rsidP="009723C6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9723C6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a négy</w:t>
                  </w:r>
                  <w:r w:rsidRPr="009723C6">
                    <w:rPr>
                      <w:sz w:val="16"/>
                      <w:szCs w:val="16"/>
                    </w:rPr>
                    <w:t xml:space="preserve"> szerző</w:t>
                  </w:r>
                  <w:r>
                    <w:rPr>
                      <w:sz w:val="16"/>
                      <w:szCs w:val="16"/>
                    </w:rPr>
                    <w:t xml:space="preserve"> miatt osztva</w:t>
                  </w:r>
                  <w:r w:rsidRPr="009723C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P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02"/>
            </w:tblGrid>
            <w:tr w:rsidR="009723C6" w:rsidRPr="009723C6" w:rsidTr="005B19F7">
              <w:trPr>
                <w:trHeight w:val="615"/>
              </w:trPr>
              <w:tc>
                <w:tcPr>
                  <w:tcW w:w="1030" w:type="dxa"/>
                  <w:shd w:val="clear" w:color="auto" w:fill="DEEAF6" w:themeFill="accent1" w:themeFillTint="33"/>
                </w:tcPr>
                <w:p w:rsidR="009723C6" w:rsidRPr="009723C6" w:rsidRDefault="009723C6" w:rsidP="009723C6">
                  <w:pPr>
                    <w:spacing w:line="240" w:lineRule="auto"/>
                  </w:pPr>
                  <w:r>
                    <w:t>0,33</w:t>
                  </w:r>
                </w:p>
                <w:p w:rsidR="009723C6" w:rsidRPr="009723C6" w:rsidRDefault="009723C6" w:rsidP="009723C6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9723C6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a három</w:t>
                  </w:r>
                  <w:r w:rsidRPr="009723C6">
                    <w:rPr>
                      <w:sz w:val="16"/>
                      <w:szCs w:val="16"/>
                    </w:rPr>
                    <w:t xml:space="preserve"> szerző</w:t>
                  </w:r>
                  <w:r>
                    <w:rPr>
                      <w:sz w:val="16"/>
                      <w:szCs w:val="16"/>
                    </w:rPr>
                    <w:t xml:space="preserve"> miatt osztva</w:t>
                  </w:r>
                  <w:r w:rsidRPr="009723C6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5B9BD5" w:themeColor="accent1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  <w:p w:rsidR="009723C6" w:rsidRP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30"/>
            </w:tblGrid>
            <w:tr w:rsidR="009723C6" w:rsidRPr="009723C6" w:rsidTr="005B19F7">
              <w:trPr>
                <w:trHeight w:val="615"/>
              </w:trPr>
              <w:tc>
                <w:tcPr>
                  <w:tcW w:w="1030" w:type="dxa"/>
                  <w:shd w:val="clear" w:color="auto" w:fill="DEEAF6" w:themeFill="accent1" w:themeFillTint="33"/>
                </w:tcPr>
                <w:p w:rsidR="009723C6" w:rsidRPr="009723C6" w:rsidRDefault="009723C6" w:rsidP="009723C6">
                  <w:pPr>
                    <w:spacing w:line="240" w:lineRule="auto"/>
                  </w:pPr>
                  <w:r>
                    <w:t>0,25</w:t>
                  </w:r>
                </w:p>
                <w:p w:rsidR="009723C6" w:rsidRPr="009723C6" w:rsidRDefault="009723C6" w:rsidP="009723C6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Pr="009723C6" w:rsidRDefault="009723C6" w:rsidP="009723C6">
            <w:pPr>
              <w:spacing w:line="240" w:lineRule="auto"/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30"/>
            </w:tblGrid>
            <w:tr w:rsidR="009723C6" w:rsidRPr="009723C6" w:rsidTr="005B19F7">
              <w:trPr>
                <w:trHeight w:val="615"/>
              </w:trPr>
              <w:tc>
                <w:tcPr>
                  <w:tcW w:w="1030" w:type="dxa"/>
                  <w:shd w:val="clear" w:color="auto" w:fill="DEEAF6" w:themeFill="accent1" w:themeFillTint="33"/>
                </w:tcPr>
                <w:p w:rsidR="009723C6" w:rsidRPr="009723C6" w:rsidRDefault="009723C6" w:rsidP="009723C6">
                  <w:pPr>
                    <w:spacing w:line="240" w:lineRule="auto"/>
                  </w:pPr>
                  <w:r>
                    <w:t>0,33</w:t>
                  </w:r>
                </w:p>
                <w:p w:rsidR="009723C6" w:rsidRPr="009723C6" w:rsidRDefault="009723C6" w:rsidP="009723C6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</w:tc>
      </w:tr>
      <w:tr w:rsidR="009723C6" w:rsidTr="009723C6">
        <w:tc>
          <w:tcPr>
            <w:tcW w:w="1838" w:type="dxa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</w:pPr>
          </w:p>
        </w:tc>
        <w:tc>
          <w:tcPr>
            <w:tcW w:w="5820" w:type="dxa"/>
            <w:gridSpan w:val="3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C6" w:rsidRDefault="009723C6" w:rsidP="005B19F7">
            <w:pPr>
              <w:spacing w:line="240" w:lineRule="auto"/>
              <w:jc w:val="right"/>
            </w:pPr>
          </w:p>
          <w:p w:rsidR="009723C6" w:rsidRPr="009B73AB" w:rsidRDefault="009723C6" w:rsidP="005B19F7">
            <w:pPr>
              <w:spacing w:line="240" w:lineRule="auto"/>
              <w:jc w:val="right"/>
              <w:rPr>
                <w:b/>
              </w:rPr>
            </w:pPr>
            <w:r w:rsidRPr="009B73AB">
              <w:rPr>
                <w:b/>
              </w:rPr>
              <w:t>ÖSSZESEN:</w:t>
            </w:r>
          </w:p>
        </w:tc>
        <w:tc>
          <w:tcPr>
            <w:tcW w:w="1404" w:type="dxa"/>
            <w:tcBorders>
              <w:top w:val="single" w:sz="12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723C6" w:rsidRDefault="009723C6" w:rsidP="005B19F7">
            <w:pPr>
              <w:spacing w:line="240" w:lineRule="auto"/>
            </w:pPr>
          </w:p>
          <w:p w:rsidR="009723C6" w:rsidRDefault="009723C6" w:rsidP="005B19F7">
            <w:pPr>
              <w:spacing w:line="240" w:lineRule="auto"/>
            </w:pPr>
          </w:p>
        </w:tc>
      </w:tr>
    </w:tbl>
    <w:p w:rsidR="009723C6" w:rsidRDefault="009723C6" w:rsidP="009723C6"/>
    <w:p w:rsidR="009723C6" w:rsidRDefault="009723C6" w:rsidP="009723C6"/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723C6" w:rsidTr="005B19F7">
        <w:tc>
          <w:tcPr>
            <w:tcW w:w="9062" w:type="dxa"/>
          </w:tcPr>
          <w:p w:rsidR="009723C6" w:rsidRDefault="009723C6" w:rsidP="005B19F7">
            <w:r>
              <w:t>A Rendészettudományi Doktori Iskola publikációs követelményei és a fenti publikációs pontérték táblázat fogalmainak értelmezése a következő oldaltól olvasható.</w:t>
            </w:r>
          </w:p>
        </w:tc>
      </w:tr>
    </w:tbl>
    <w:p w:rsidR="009723C6" w:rsidRDefault="009723C6" w:rsidP="009723C6"/>
    <w:p w:rsidR="009723C6" w:rsidRDefault="009723C6" w:rsidP="009723C6">
      <w:r>
        <w:t>A táblázatot az MTMT adatai alapján kell kitölteni.</w:t>
      </w:r>
    </w:p>
    <w:p w:rsidR="009723C6" w:rsidRDefault="009723C6" w:rsidP="009723C6">
      <w:r>
        <w:t>A kitöltést követően a példák kitörlendők.</w:t>
      </w:r>
    </w:p>
    <w:p w:rsidR="009723C6" w:rsidRDefault="009723C6" w:rsidP="009723C6">
      <w:pPr>
        <w:spacing w:line="259" w:lineRule="auto"/>
      </w:pPr>
      <w:r>
        <w:br w:type="page"/>
      </w:r>
    </w:p>
    <w:p w:rsidR="009723C6" w:rsidRPr="009B73AB" w:rsidRDefault="009723C6" w:rsidP="009723C6">
      <w:pPr>
        <w:jc w:val="center"/>
        <w:rPr>
          <w:b/>
        </w:rPr>
      </w:pPr>
      <w:r w:rsidRPr="009B73AB">
        <w:rPr>
          <w:b/>
        </w:rPr>
        <w:t>A RENDÉSZETTUDOMÁNYI DOKTORI ISKOLA PUBLIKÁCIÓS KÖVETELMÉNYEI,</w:t>
      </w:r>
    </w:p>
    <w:p w:rsidR="009723C6" w:rsidRPr="009B73AB" w:rsidRDefault="009723C6" w:rsidP="009723C6">
      <w:pPr>
        <w:jc w:val="center"/>
        <w:rPr>
          <w:b/>
        </w:rPr>
      </w:pPr>
      <w:r w:rsidRPr="009B73AB">
        <w:rPr>
          <w:b/>
        </w:rPr>
        <w:t>A FOKOZATSZERZÉSHEZ SZÜKSÉGES PUBLIKÁCIÓS PONTÉRTÉK TÁBLÁZATA</w:t>
      </w:r>
    </w:p>
    <w:p w:rsidR="009723C6" w:rsidRDefault="009723C6" w:rsidP="009723C6"/>
    <w:p w:rsidR="009723C6" w:rsidRPr="009B73AB" w:rsidRDefault="009723C6" w:rsidP="009723C6">
      <w:pPr>
        <w:rPr>
          <w:b/>
        </w:rPr>
      </w:pPr>
      <w:r w:rsidRPr="009B73AB">
        <w:rPr>
          <w:b/>
        </w:rPr>
        <w:t xml:space="preserve">A doktori fokozat megszerzésének publikációs követelményei </w:t>
      </w:r>
    </w:p>
    <w:p w:rsidR="009723C6" w:rsidRDefault="009723C6" w:rsidP="009723C6">
      <w:proofErr w:type="gramStart"/>
      <w:r>
        <w:t>a</w:t>
      </w:r>
      <w:proofErr w:type="gramEnd"/>
      <w:r>
        <w:t xml:space="preserve">) A doktorandusz publikációinak összeadott pontértéke eléri a 20 pontot </w:t>
      </w:r>
    </w:p>
    <w:p w:rsidR="009723C6" w:rsidRDefault="009723C6" w:rsidP="009723C6">
      <w:r>
        <w:t xml:space="preserve">b) </w:t>
      </w:r>
      <w:proofErr w:type="gramStart"/>
      <w:r>
        <w:t>A</w:t>
      </w:r>
      <w:proofErr w:type="gramEnd"/>
      <w:r>
        <w:t xml:space="preserve"> publikációk közül legalább kettő saját kutatási eredményeket mutat be </w:t>
      </w:r>
    </w:p>
    <w:p w:rsidR="009723C6" w:rsidRDefault="009723C6" w:rsidP="009723C6">
      <w:r>
        <w:t xml:space="preserve">c) </w:t>
      </w:r>
      <w:proofErr w:type="gramStart"/>
      <w:r>
        <w:t>A</w:t>
      </w:r>
      <w:proofErr w:type="gramEnd"/>
      <w:r>
        <w:t xml:space="preserve"> publikációk közül legalább kettő minősített folyóiratban jelenik meg </w:t>
      </w:r>
    </w:p>
    <w:p w:rsidR="009723C6" w:rsidRDefault="009723C6" w:rsidP="009723C6">
      <w:r>
        <w:t xml:space="preserve">d) </w:t>
      </w:r>
      <w:proofErr w:type="gramStart"/>
      <w:r>
        <w:t>A</w:t>
      </w:r>
      <w:proofErr w:type="gramEnd"/>
      <w:r>
        <w:t xml:space="preserve"> publikációk közül legalább egy világnyelven (angol, német, francia, spanyol) jelent meg.</w:t>
      </w:r>
    </w:p>
    <w:p w:rsidR="009723C6" w:rsidRDefault="009723C6" w:rsidP="009723C6"/>
    <w:p w:rsidR="009723C6" w:rsidRPr="009B73AB" w:rsidRDefault="009723C6" w:rsidP="009723C6">
      <w:pPr>
        <w:rPr>
          <w:b/>
        </w:rPr>
      </w:pPr>
      <w:r w:rsidRPr="009B73AB">
        <w:rPr>
          <w:b/>
        </w:rPr>
        <w:t>A publikációs pontérték táblázat fogalmainak értelmezése</w:t>
      </w:r>
    </w:p>
    <w:p w:rsidR="009723C6" w:rsidRDefault="009723C6" w:rsidP="009723C6">
      <w:r>
        <w:rPr>
          <w:noProof/>
          <w:lang w:eastAsia="hu-HU"/>
        </w:rPr>
        <w:drawing>
          <wp:inline distT="0" distB="0" distL="0" distR="0" wp14:anchorId="7E9C1F9C" wp14:editId="46759C02">
            <wp:extent cx="5753100" cy="4362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C6" w:rsidRDefault="009723C6" w:rsidP="009723C6"/>
    <w:p w:rsidR="009723C6" w:rsidRDefault="009723C6" w:rsidP="009723C6">
      <w:r>
        <w:rPr>
          <w:noProof/>
          <w:lang w:eastAsia="hu-HU"/>
        </w:rPr>
        <w:drawing>
          <wp:inline distT="0" distB="0" distL="0" distR="0" wp14:anchorId="28EEC7C7" wp14:editId="6B72E8F8">
            <wp:extent cx="5629275" cy="389572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C6" w:rsidRDefault="009723C6" w:rsidP="009723C6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32605D78" wp14:editId="35EE834F">
            <wp:extent cx="4857750" cy="2190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C6" w:rsidRDefault="009723C6" w:rsidP="009723C6"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1A3048D1" wp14:editId="4966289B">
            <wp:extent cx="5610225" cy="11811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3C6" w:rsidRDefault="009723C6" w:rsidP="009723C6"/>
    <w:p w:rsidR="009723C6" w:rsidRPr="009723C6" w:rsidRDefault="009723C6" w:rsidP="009723C6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Kategóriák –</w:t>
      </w:r>
      <w:r w:rsidR="008A7E06">
        <w:rPr>
          <w:b/>
          <w:sz w:val="24"/>
          <w:szCs w:val="24"/>
        </w:rPr>
        <w:t xml:space="preserve"> </w:t>
      </w:r>
      <w:bookmarkStart w:id="0" w:name="_GoBack"/>
      <w:bookmarkEnd w:id="0"/>
      <w:r w:rsidRPr="009723C6">
        <w:rPr>
          <w:b/>
          <w:sz w:val="24"/>
          <w:szCs w:val="24"/>
        </w:rPr>
        <w:t>folyóiratok vonatkozásában</w:t>
      </w:r>
    </w:p>
    <w:p w:rsidR="009723C6" w:rsidRPr="009723C6" w:rsidRDefault="009723C6" w:rsidP="009723C6">
      <w:pPr>
        <w:pStyle w:val="Listaszerbekezds"/>
        <w:numPr>
          <w:ilvl w:val="1"/>
          <w:numId w:val="1"/>
        </w:numPr>
        <w:spacing w:after="0" w:line="360" w:lineRule="auto"/>
        <w:ind w:left="851" w:hanging="425"/>
        <w:jc w:val="both"/>
        <w:rPr>
          <w:rFonts w:cs="Times New Roman"/>
        </w:rPr>
      </w:pPr>
      <w:r w:rsidRPr="009723C6">
        <w:rPr>
          <w:rFonts w:cs="Times New Roman"/>
          <w:i/>
          <w:iCs/>
          <w:u w:val="single"/>
        </w:rPr>
        <w:t>1</w:t>
      </w:r>
      <w:r w:rsidRPr="009723C6">
        <w:rPr>
          <w:rFonts w:cs="Times New Roman"/>
        </w:rPr>
        <w:t xml:space="preserve">: Az MTA bármely osztálya által A-B </w:t>
      </w:r>
      <w:proofErr w:type="gramStart"/>
      <w:r w:rsidRPr="009723C6">
        <w:rPr>
          <w:rFonts w:cs="Times New Roman"/>
        </w:rPr>
        <w:t>kategóriába</w:t>
      </w:r>
      <w:proofErr w:type="gramEnd"/>
      <w:r w:rsidRPr="009723C6">
        <w:rPr>
          <w:rFonts w:cs="Times New Roman"/>
        </w:rPr>
        <w:t xml:space="preserve"> sorolt nemzetközi folyóirat, vagy a </w:t>
      </w:r>
      <w:proofErr w:type="spellStart"/>
      <w:r w:rsidRPr="009723C6">
        <w:rPr>
          <w:rFonts w:cs="Times New Roman"/>
        </w:rPr>
        <w:t>Scimago</w:t>
      </w:r>
      <w:proofErr w:type="spellEnd"/>
      <w:r w:rsidRPr="009723C6">
        <w:rPr>
          <w:rFonts w:cs="Times New Roman"/>
        </w:rPr>
        <w:t xml:space="preserve"> (</w:t>
      </w:r>
      <w:hyperlink r:id="rId25" w:history="1">
        <w:r w:rsidRPr="009723C6">
          <w:rPr>
            <w:rStyle w:val="Hiperhivatkozs"/>
            <w:rFonts w:cs="Times New Roman"/>
          </w:rPr>
          <w:t>https://www.scimagojr.com/</w:t>
        </w:r>
      </w:hyperlink>
      <w:r w:rsidRPr="009723C6">
        <w:rPr>
          <w:rFonts w:cs="Times New Roman"/>
        </w:rPr>
        <w:t>) által Q1-Q2 kategóriába sorolt folyóirat</w:t>
      </w:r>
    </w:p>
    <w:p w:rsidR="009723C6" w:rsidRPr="009723C6" w:rsidRDefault="009723C6" w:rsidP="009723C6">
      <w:pPr>
        <w:pStyle w:val="Listaszerbekezds"/>
        <w:numPr>
          <w:ilvl w:val="1"/>
          <w:numId w:val="1"/>
        </w:numPr>
        <w:spacing w:after="0" w:line="360" w:lineRule="auto"/>
        <w:ind w:left="851" w:hanging="425"/>
        <w:jc w:val="both"/>
        <w:rPr>
          <w:rFonts w:cs="Times New Roman"/>
        </w:rPr>
      </w:pPr>
      <w:r w:rsidRPr="009723C6">
        <w:rPr>
          <w:rFonts w:cs="Times New Roman"/>
          <w:i/>
          <w:iCs/>
          <w:u w:val="single"/>
        </w:rPr>
        <w:t>1M</w:t>
      </w:r>
      <w:r w:rsidRPr="009723C6">
        <w:rPr>
          <w:rFonts w:cs="Times New Roman"/>
        </w:rPr>
        <w:t xml:space="preserve">: az MTA bármely osztálya által A-B </w:t>
      </w:r>
      <w:proofErr w:type="gramStart"/>
      <w:r w:rsidRPr="009723C6">
        <w:rPr>
          <w:rFonts w:cs="Times New Roman"/>
        </w:rPr>
        <w:t>kategóriába</w:t>
      </w:r>
      <w:proofErr w:type="gramEnd"/>
      <w:r w:rsidRPr="009723C6">
        <w:rPr>
          <w:rFonts w:cs="Times New Roman"/>
        </w:rPr>
        <w:t xml:space="preserve"> sorolt magyar folyóirat</w:t>
      </w:r>
    </w:p>
    <w:p w:rsidR="009723C6" w:rsidRPr="009723C6" w:rsidRDefault="009723C6" w:rsidP="009723C6">
      <w:pPr>
        <w:pStyle w:val="Listaszerbekezds"/>
        <w:numPr>
          <w:ilvl w:val="1"/>
          <w:numId w:val="1"/>
        </w:numPr>
        <w:spacing w:after="0" w:line="360" w:lineRule="auto"/>
        <w:ind w:left="851" w:hanging="425"/>
        <w:jc w:val="both"/>
        <w:rPr>
          <w:rFonts w:cs="Times New Roman"/>
        </w:rPr>
      </w:pPr>
      <w:r w:rsidRPr="009723C6">
        <w:rPr>
          <w:rFonts w:cs="Times New Roman"/>
          <w:i/>
          <w:iCs/>
          <w:u w:val="single"/>
        </w:rPr>
        <w:t>2</w:t>
      </w:r>
      <w:r w:rsidRPr="009723C6">
        <w:rPr>
          <w:rFonts w:cs="Times New Roman"/>
        </w:rPr>
        <w:t xml:space="preserve">: az MTA bármely osztálya által C-D </w:t>
      </w:r>
      <w:proofErr w:type="gramStart"/>
      <w:r w:rsidRPr="009723C6">
        <w:rPr>
          <w:rFonts w:cs="Times New Roman"/>
        </w:rPr>
        <w:t>kategóriába</w:t>
      </w:r>
      <w:proofErr w:type="gramEnd"/>
      <w:r w:rsidRPr="009723C6">
        <w:rPr>
          <w:rFonts w:cs="Times New Roman"/>
        </w:rPr>
        <w:t xml:space="preserve"> sorolt nemzetközi folyóirat, vagy a </w:t>
      </w:r>
      <w:proofErr w:type="spellStart"/>
      <w:r w:rsidRPr="009723C6">
        <w:rPr>
          <w:rFonts w:cs="Times New Roman"/>
        </w:rPr>
        <w:t>Scimago</w:t>
      </w:r>
      <w:proofErr w:type="spellEnd"/>
      <w:r w:rsidRPr="009723C6">
        <w:rPr>
          <w:rFonts w:cs="Times New Roman"/>
        </w:rPr>
        <w:t xml:space="preserve"> által Q3-Q4 kategóriába sorolt folyóirat</w:t>
      </w:r>
    </w:p>
    <w:p w:rsidR="009723C6" w:rsidRPr="009723C6" w:rsidRDefault="009723C6" w:rsidP="009723C6">
      <w:pPr>
        <w:pStyle w:val="Listaszerbekezds"/>
        <w:numPr>
          <w:ilvl w:val="1"/>
          <w:numId w:val="1"/>
        </w:numPr>
        <w:spacing w:after="0" w:line="360" w:lineRule="auto"/>
        <w:ind w:left="851" w:hanging="425"/>
        <w:jc w:val="both"/>
        <w:rPr>
          <w:rFonts w:cs="Times New Roman"/>
        </w:rPr>
      </w:pPr>
      <w:r w:rsidRPr="009723C6">
        <w:rPr>
          <w:rFonts w:cs="Times New Roman"/>
          <w:i/>
          <w:iCs/>
          <w:u w:val="single"/>
        </w:rPr>
        <w:t>2M</w:t>
      </w:r>
      <w:r w:rsidRPr="009723C6">
        <w:rPr>
          <w:rFonts w:cs="Times New Roman"/>
        </w:rPr>
        <w:t xml:space="preserve">: az MTA bármely osztálya által C-D </w:t>
      </w:r>
      <w:proofErr w:type="gramStart"/>
      <w:r w:rsidRPr="009723C6">
        <w:rPr>
          <w:rFonts w:cs="Times New Roman"/>
        </w:rPr>
        <w:t>kategóriába</w:t>
      </w:r>
      <w:proofErr w:type="gramEnd"/>
      <w:r w:rsidRPr="009723C6">
        <w:rPr>
          <w:rFonts w:cs="Times New Roman"/>
        </w:rPr>
        <w:t xml:space="preserve"> sorolt magyar folyóirat</w:t>
      </w:r>
    </w:p>
    <w:p w:rsidR="009723C6" w:rsidRPr="009723C6" w:rsidRDefault="009723C6" w:rsidP="009723C6">
      <w:pPr>
        <w:pStyle w:val="Listaszerbekezds"/>
        <w:numPr>
          <w:ilvl w:val="1"/>
          <w:numId w:val="1"/>
        </w:numPr>
        <w:spacing w:after="0" w:line="360" w:lineRule="auto"/>
        <w:ind w:left="851" w:hanging="425"/>
        <w:jc w:val="both"/>
        <w:rPr>
          <w:rFonts w:cs="Times New Roman"/>
        </w:rPr>
      </w:pPr>
      <w:r w:rsidRPr="009723C6">
        <w:rPr>
          <w:rFonts w:cs="Times New Roman"/>
          <w:i/>
          <w:iCs/>
          <w:u w:val="single"/>
        </w:rPr>
        <w:t>3</w:t>
      </w:r>
      <w:r w:rsidRPr="009723C6">
        <w:rPr>
          <w:rFonts w:cs="Times New Roman"/>
        </w:rPr>
        <w:t xml:space="preserve">: Nem minősített nemzetközi folyóirat (sem az MTA, sem a </w:t>
      </w:r>
      <w:proofErr w:type="spellStart"/>
      <w:r w:rsidRPr="009723C6">
        <w:rPr>
          <w:rFonts w:cs="Times New Roman"/>
        </w:rPr>
        <w:t>Scimago</w:t>
      </w:r>
      <w:proofErr w:type="spellEnd"/>
      <w:r w:rsidRPr="009723C6">
        <w:rPr>
          <w:rFonts w:cs="Times New Roman"/>
        </w:rPr>
        <w:t xml:space="preserve"> nem sorolja fel a minősített folyóiratok között)</w:t>
      </w:r>
    </w:p>
    <w:p w:rsidR="009723C6" w:rsidRPr="009723C6" w:rsidRDefault="009723C6" w:rsidP="009723C6">
      <w:pPr>
        <w:pStyle w:val="Listaszerbekezds"/>
        <w:numPr>
          <w:ilvl w:val="1"/>
          <w:numId w:val="1"/>
        </w:numPr>
        <w:spacing w:after="0" w:line="360" w:lineRule="auto"/>
        <w:ind w:left="851" w:hanging="425"/>
        <w:jc w:val="both"/>
        <w:rPr>
          <w:rFonts w:cs="Times New Roman"/>
        </w:rPr>
      </w:pPr>
      <w:r w:rsidRPr="009723C6">
        <w:rPr>
          <w:rFonts w:cs="Times New Roman"/>
          <w:i/>
          <w:iCs/>
          <w:u w:val="single"/>
        </w:rPr>
        <w:t>3M</w:t>
      </w:r>
      <w:r w:rsidRPr="009723C6">
        <w:rPr>
          <w:rFonts w:cs="Times New Roman"/>
        </w:rPr>
        <w:t>: Nem minősített magyar folyóirat (az MTA nem sorolja fel a minősített folyóiratok között)</w:t>
      </w:r>
    </w:p>
    <w:p w:rsidR="009723C6" w:rsidRDefault="009723C6" w:rsidP="009723C6">
      <w:pPr>
        <w:pStyle w:val="Listaszerbekezds"/>
        <w:spacing w:after="0" w:line="360" w:lineRule="auto"/>
        <w:ind w:left="1647"/>
        <w:jc w:val="both"/>
      </w:pPr>
    </w:p>
    <w:p w:rsidR="009723C6" w:rsidRDefault="009723C6" w:rsidP="009723C6"/>
    <w:p w:rsidR="009723C6" w:rsidRDefault="009723C6" w:rsidP="009723C6"/>
    <w:p w:rsidR="009723C6" w:rsidRDefault="009723C6" w:rsidP="009723C6">
      <w:r>
        <w:rPr>
          <w:noProof/>
          <w:lang w:eastAsia="hu-HU"/>
        </w:rPr>
        <w:drawing>
          <wp:inline distT="0" distB="0" distL="0" distR="0" wp14:anchorId="057589B7" wp14:editId="0930D90C">
            <wp:extent cx="5760720" cy="3879215"/>
            <wp:effectExtent l="0" t="0" r="0" b="698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1B3" w:rsidRDefault="008601B3"/>
    <w:sectPr w:rsidR="008601B3" w:rsidSect="009723C6">
      <w:headerReference w:type="first" r:id="rId27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4DE" w:rsidRDefault="004A34DE" w:rsidP="004A34DE">
      <w:pPr>
        <w:spacing w:after="0" w:line="240" w:lineRule="auto"/>
      </w:pPr>
      <w:r>
        <w:separator/>
      </w:r>
    </w:p>
  </w:endnote>
  <w:endnote w:type="continuationSeparator" w:id="0">
    <w:p w:rsidR="004A34DE" w:rsidRDefault="004A34DE" w:rsidP="004A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4DE" w:rsidRDefault="004A34DE" w:rsidP="004A34DE">
      <w:pPr>
        <w:spacing w:after="0" w:line="240" w:lineRule="auto"/>
      </w:pPr>
      <w:r>
        <w:separator/>
      </w:r>
    </w:p>
  </w:footnote>
  <w:footnote w:type="continuationSeparator" w:id="0">
    <w:p w:rsidR="004A34DE" w:rsidRDefault="004A34DE" w:rsidP="004A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AB" w:rsidRDefault="004A34DE">
    <w:pPr>
      <w:pStyle w:val="lfej"/>
    </w:pPr>
    <w:r>
      <w:t>A Nemzeti Közszolgálati Egyetem Egyetemi Doktori és Habilitációs Szabályzata 2/D. számú melléklete</w:t>
    </w:r>
  </w:p>
  <w:p w:rsidR="009B73AB" w:rsidRDefault="004A34DE">
    <w:pPr>
      <w:pStyle w:val="lfej"/>
    </w:pPr>
    <w:r>
      <w:t>Hatály: 2023. VII.</w:t>
    </w:r>
    <w:r w:rsidR="007B47F0">
      <w:t xml:space="preserve"> </w:t>
    </w:r>
    <w:r>
      <w:t>13-tól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D60"/>
    <w:multiLevelType w:val="hybridMultilevel"/>
    <w:tmpl w:val="DA4646DE"/>
    <w:lvl w:ilvl="0" w:tplc="63007D0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C6"/>
    <w:rsid w:val="004A34DE"/>
    <w:rsid w:val="007B47F0"/>
    <w:rsid w:val="008601B3"/>
    <w:rsid w:val="008A7E06"/>
    <w:rsid w:val="009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919D"/>
  <w15:chartTrackingRefBased/>
  <w15:docId w15:val="{D51628FB-C1BF-487D-A1CA-9A7369A9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3C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723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name">
    <w:name w:val="author-name"/>
    <w:basedOn w:val="Bekezdsalapbettpusa"/>
    <w:rsid w:val="009723C6"/>
  </w:style>
  <w:style w:type="character" w:styleId="Hiperhivatkozs">
    <w:name w:val="Hyperlink"/>
    <w:basedOn w:val="Bekezdsalapbettpusa"/>
    <w:uiPriority w:val="99"/>
    <w:unhideWhenUsed/>
    <w:rsid w:val="009723C6"/>
    <w:rPr>
      <w:color w:val="0000FF"/>
      <w:u w:val="single"/>
    </w:rPr>
  </w:style>
  <w:style w:type="character" w:customStyle="1" w:styleId="journal-title">
    <w:name w:val="journal-title"/>
    <w:basedOn w:val="Bekezdsalapbettpusa"/>
    <w:rsid w:val="009723C6"/>
  </w:style>
  <w:style w:type="character" w:customStyle="1" w:styleId="journal-volume">
    <w:name w:val="journal-volume"/>
    <w:basedOn w:val="Bekezdsalapbettpusa"/>
    <w:rsid w:val="009723C6"/>
  </w:style>
  <w:style w:type="character" w:customStyle="1" w:styleId="journal-issue">
    <w:name w:val="journal-issue"/>
    <w:basedOn w:val="Bekezdsalapbettpusa"/>
    <w:rsid w:val="009723C6"/>
  </w:style>
  <w:style w:type="character" w:customStyle="1" w:styleId="page">
    <w:name w:val="page"/>
    <w:basedOn w:val="Bekezdsalapbettpusa"/>
    <w:rsid w:val="009723C6"/>
  </w:style>
  <w:style w:type="character" w:customStyle="1" w:styleId="year">
    <w:name w:val="year"/>
    <w:basedOn w:val="Bekezdsalapbettpusa"/>
    <w:rsid w:val="009723C6"/>
  </w:style>
  <w:style w:type="paragraph" w:styleId="lfej">
    <w:name w:val="header"/>
    <w:basedOn w:val="Norml"/>
    <w:link w:val="lfejChar"/>
    <w:uiPriority w:val="99"/>
    <w:unhideWhenUsed/>
    <w:rsid w:val="0097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23C6"/>
  </w:style>
  <w:style w:type="paragraph" w:styleId="Listaszerbekezds">
    <w:name w:val="List Paragraph"/>
    <w:basedOn w:val="Norml"/>
    <w:uiPriority w:val="34"/>
    <w:qFormat/>
    <w:rsid w:val="009723C6"/>
    <w:pPr>
      <w:ind w:left="720"/>
      <w:contextualSpacing/>
    </w:pPr>
  </w:style>
  <w:style w:type="character" w:customStyle="1" w:styleId="booktitle">
    <w:name w:val="booktitle"/>
    <w:basedOn w:val="Bekezdsalapbettpusa"/>
    <w:rsid w:val="009723C6"/>
  </w:style>
  <w:style w:type="character" w:customStyle="1" w:styleId="pagelength">
    <w:name w:val="pagelength"/>
    <w:basedOn w:val="Bekezdsalapbettpusa"/>
    <w:rsid w:val="009723C6"/>
  </w:style>
  <w:style w:type="paragraph" w:styleId="llb">
    <w:name w:val="footer"/>
    <w:basedOn w:val="Norml"/>
    <w:link w:val="llbChar"/>
    <w:uiPriority w:val="99"/>
    <w:unhideWhenUsed/>
    <w:rsid w:val="004A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11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26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2.mtmt.hu/gui2/?type=authors&amp;mode=browse&amp;sel=10054896" TargetMode="External"/><Relationship Id="rId13" Type="http://schemas.openxmlformats.org/officeDocument/2006/relationships/hyperlink" Target="https://m2.mtmt.hu/gui2/?type=authors&amp;mode=browse&amp;sel=10070669" TargetMode="External"/><Relationship Id="rId18" Type="http://schemas.openxmlformats.org/officeDocument/2006/relationships/hyperlink" Target="https://m2.mtmt.hu/gui2/?type=authors&amp;mode=browse&amp;sel=10054896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m2.mtmt.hu/gui2/?type=authors&amp;mode=browse&amp;sel=10070669" TargetMode="External"/><Relationship Id="rId12" Type="http://schemas.openxmlformats.org/officeDocument/2006/relationships/hyperlink" Target="https://m2.mtmt.hu/gui2/?type=authors&amp;mode=browse&amp;sel=10054896" TargetMode="External"/><Relationship Id="rId17" Type="http://schemas.openxmlformats.org/officeDocument/2006/relationships/hyperlink" Target="https://m2.mtmt.hu/gui2/?type=authors&amp;mode=browse&amp;sel=10070669" TargetMode="External"/><Relationship Id="rId25" Type="http://schemas.openxmlformats.org/officeDocument/2006/relationships/hyperlink" Target="https://www.scimagoj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2.mtmt.hu/gui2/?mode=browse&amp;params=publication;34181407" TargetMode="External"/><Relationship Id="rId20" Type="http://schemas.openxmlformats.org/officeDocument/2006/relationships/hyperlink" Target="https://m2.mtmt.hu/gui2/?mode=browse&amp;params=publication;3409266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2.mtmt.hu/gui2/?mode=browse&amp;params=publication;32790751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m2.mtmt.hu/gui2/?mode=browse&amp;params=publication;34531254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s://m2.mtmt.hu/gui2/?type=authors&amp;mode=browse&amp;sel=10070669" TargetMode="External"/><Relationship Id="rId19" Type="http://schemas.openxmlformats.org/officeDocument/2006/relationships/hyperlink" Target="https://m2.mtmt.hu/gui2/?mode=browse&amp;params=publication;34092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mode=browse&amp;params=publication;34898185" TargetMode="External"/><Relationship Id="rId14" Type="http://schemas.openxmlformats.org/officeDocument/2006/relationships/hyperlink" Target="https://m2.mtmt.hu/gui2/?type=authors&amp;mode=browse&amp;sel=10001094" TargetMode="External"/><Relationship Id="rId22" Type="http://schemas.openxmlformats.org/officeDocument/2006/relationships/image" Target="media/image2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Mincza Gabriella</dc:creator>
  <cp:keywords/>
  <dc:description/>
  <cp:lastModifiedBy>Vargáné Mincza Gabriella</cp:lastModifiedBy>
  <cp:revision>4</cp:revision>
  <dcterms:created xsi:type="dcterms:W3CDTF">2025-04-24T15:31:00Z</dcterms:created>
  <dcterms:modified xsi:type="dcterms:W3CDTF">2025-04-24T15:34:00Z</dcterms:modified>
</cp:coreProperties>
</file>